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FC63" w14:textId="77777777" w:rsidR="002263EB" w:rsidRDefault="002263EB" w:rsidP="00B67F47">
      <w:pPr>
        <w:jc w:val="center"/>
      </w:pPr>
    </w:p>
    <w:p w14:paraId="5DD33D9A" w14:textId="77777777" w:rsidR="00B67F47" w:rsidRDefault="00B67F47" w:rsidP="00394B88"/>
    <w:tbl>
      <w:tblPr>
        <w:tblW w:w="14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00"/>
        <w:gridCol w:w="3204"/>
        <w:gridCol w:w="3664"/>
      </w:tblGrid>
      <w:tr w:rsidR="00B67F47" w14:paraId="176FE08C" w14:textId="77777777" w:rsidTr="00C70ED9">
        <w:trPr>
          <w:trHeight w:val="287"/>
        </w:trPr>
        <w:tc>
          <w:tcPr>
            <w:tcW w:w="3240" w:type="dxa"/>
          </w:tcPr>
          <w:p w14:paraId="0BEF1C68" w14:textId="77777777" w:rsidR="00B67F47" w:rsidRDefault="00394B88" w:rsidP="00EF175D">
            <w:pPr>
              <w:jc w:val="center"/>
            </w:pPr>
            <w:r>
              <w:t>Risk</w:t>
            </w:r>
          </w:p>
        </w:tc>
        <w:tc>
          <w:tcPr>
            <w:tcW w:w="4800" w:type="dxa"/>
          </w:tcPr>
          <w:p w14:paraId="6F2184FD" w14:textId="77777777" w:rsidR="00B67F47" w:rsidRDefault="00184BF0" w:rsidP="00EF175D">
            <w:pPr>
              <w:jc w:val="center"/>
            </w:pPr>
            <w:r>
              <w:t>Measures Taken</w:t>
            </w:r>
          </w:p>
        </w:tc>
        <w:tc>
          <w:tcPr>
            <w:tcW w:w="3204" w:type="dxa"/>
          </w:tcPr>
          <w:p w14:paraId="73F7DB7D" w14:textId="77777777" w:rsidR="00B67F47" w:rsidRDefault="00184BF0" w:rsidP="00EF175D">
            <w:pPr>
              <w:jc w:val="center"/>
            </w:pPr>
            <w:r>
              <w:t>Comment</w:t>
            </w:r>
          </w:p>
        </w:tc>
        <w:tc>
          <w:tcPr>
            <w:tcW w:w="3664" w:type="dxa"/>
          </w:tcPr>
          <w:p w14:paraId="06AC34BD" w14:textId="77777777" w:rsidR="00B67F47" w:rsidRDefault="00394B88" w:rsidP="00EF175D">
            <w:pPr>
              <w:jc w:val="center"/>
            </w:pPr>
            <w:r>
              <w:t>Action Required</w:t>
            </w:r>
          </w:p>
        </w:tc>
      </w:tr>
      <w:tr w:rsidR="00B67F47" w14:paraId="1391F763" w14:textId="77777777" w:rsidTr="00C70ED9">
        <w:trPr>
          <w:trHeight w:val="287"/>
        </w:trPr>
        <w:tc>
          <w:tcPr>
            <w:tcW w:w="3240" w:type="dxa"/>
          </w:tcPr>
          <w:p w14:paraId="3A0622F1" w14:textId="77777777" w:rsidR="00B67F47" w:rsidRDefault="00394B88" w:rsidP="00394B88">
            <w:r>
              <w:t>Financial Records</w:t>
            </w:r>
          </w:p>
        </w:tc>
        <w:tc>
          <w:tcPr>
            <w:tcW w:w="4800" w:type="dxa"/>
          </w:tcPr>
          <w:p w14:paraId="1877475A" w14:textId="77777777" w:rsidR="00B67F47" w:rsidRDefault="00394B88" w:rsidP="00D073B7">
            <w:r>
              <w:t xml:space="preserve">Maintained electronically using </w:t>
            </w:r>
            <w:r w:rsidR="00D073B7">
              <w:t xml:space="preserve">MS </w:t>
            </w:r>
            <w:r>
              <w:t>Excel. Kept on hard drive</w:t>
            </w:r>
            <w:r w:rsidR="00D073B7">
              <w:t xml:space="preserve"> of PC</w:t>
            </w:r>
            <w:r>
              <w:t xml:space="preserve"> and backed up on </w:t>
            </w:r>
            <w:r w:rsidR="008E6E21">
              <w:t>Google d</w:t>
            </w:r>
            <w:r>
              <w:t>rive. Paper copy ‘Cash Book’ produced quarterly and reconciled to bank statement</w:t>
            </w:r>
            <w:r w:rsidR="005550C5">
              <w:t>s quarterly</w:t>
            </w:r>
            <w:r>
              <w:t>.</w:t>
            </w:r>
            <w:r>
              <w:br/>
            </w:r>
            <w:r w:rsidR="00CD03FA">
              <w:t>Payroll using HMRC software and backed up.</w:t>
            </w:r>
          </w:p>
        </w:tc>
        <w:tc>
          <w:tcPr>
            <w:tcW w:w="3204" w:type="dxa"/>
          </w:tcPr>
          <w:p w14:paraId="32F90C55" w14:textId="42429165" w:rsidR="00B67F47" w:rsidRDefault="00183997" w:rsidP="00D073B7">
            <w:r>
              <w:t>Presented to full Council quarterly</w:t>
            </w:r>
            <w:r w:rsidR="00D073B7">
              <w:t xml:space="preserve"> </w:t>
            </w:r>
            <w:r w:rsidR="00D073B7">
              <w:br/>
            </w:r>
            <w:r w:rsidR="004101C0">
              <w:t>Budget Reconciliation added 20</w:t>
            </w:r>
            <w:r w:rsidR="0039601B">
              <w:t>2</w:t>
            </w:r>
            <w:r w:rsidR="00FC3152">
              <w:t>2</w:t>
            </w:r>
            <w:r w:rsidR="00D073B7">
              <w:t>-</w:t>
            </w:r>
            <w:r w:rsidR="00EB0021">
              <w:t>2</w:t>
            </w:r>
            <w:r w:rsidR="00FC3152">
              <w:t>3</w:t>
            </w:r>
          </w:p>
        </w:tc>
        <w:tc>
          <w:tcPr>
            <w:tcW w:w="3664" w:type="dxa"/>
          </w:tcPr>
          <w:p w14:paraId="175ADB0B" w14:textId="77777777" w:rsidR="00B67F47" w:rsidRDefault="00B67F47" w:rsidP="00183997"/>
        </w:tc>
      </w:tr>
      <w:tr w:rsidR="00B67F47" w14:paraId="7039D4B0" w14:textId="77777777" w:rsidTr="00C70ED9">
        <w:trPr>
          <w:trHeight w:val="287"/>
        </w:trPr>
        <w:tc>
          <w:tcPr>
            <w:tcW w:w="3240" w:type="dxa"/>
          </w:tcPr>
          <w:p w14:paraId="61CC41E4" w14:textId="77777777" w:rsidR="00B67F47" w:rsidRDefault="00394B88" w:rsidP="00394B88">
            <w:r>
              <w:t>Legal Powers</w:t>
            </w:r>
          </w:p>
        </w:tc>
        <w:tc>
          <w:tcPr>
            <w:tcW w:w="4800" w:type="dxa"/>
          </w:tcPr>
          <w:p w14:paraId="7408B91E" w14:textId="77777777" w:rsidR="00B67F47" w:rsidRDefault="00CD03FA" w:rsidP="00394B88">
            <w:r>
              <w:t>All expenditure within legal powers and reviewed by PC at meeting.</w:t>
            </w:r>
            <w:r>
              <w:br/>
            </w:r>
            <w:r w:rsidR="00394B88">
              <w:t xml:space="preserve">Clerk receives training and refers to </w:t>
            </w:r>
            <w:r w:rsidR="002E35CA">
              <w:t>‘The Parish Councillor’s Guide’</w:t>
            </w:r>
            <w:r w:rsidR="00394B88">
              <w:t>, ‘Local Council Administration’ and other public</w:t>
            </w:r>
            <w:r w:rsidR="002E35CA">
              <w:t>ations. Advice available from NAL</w:t>
            </w:r>
            <w:r w:rsidR="00394B88">
              <w:t>C and SLCC.</w:t>
            </w:r>
          </w:p>
          <w:p w14:paraId="0DB2A651" w14:textId="77777777" w:rsidR="00394B88" w:rsidRDefault="00394B88" w:rsidP="00394B88">
            <w:r>
              <w:t xml:space="preserve">Solicitor used </w:t>
            </w:r>
            <w:r w:rsidR="00184BF0">
              <w:t>for advice where needed e.g.</w:t>
            </w:r>
            <w:r>
              <w:t xml:space="preserve"> on renegotiation Playing Field Lease</w:t>
            </w:r>
          </w:p>
        </w:tc>
        <w:tc>
          <w:tcPr>
            <w:tcW w:w="3204" w:type="dxa"/>
          </w:tcPr>
          <w:p w14:paraId="19A332FE" w14:textId="77777777" w:rsidR="00B67F47" w:rsidRDefault="00EE271F" w:rsidP="008E6E21">
            <w:r>
              <w:t>No obvious problems</w:t>
            </w:r>
            <w:r w:rsidR="00D073B7">
              <w:br/>
            </w:r>
          </w:p>
        </w:tc>
        <w:tc>
          <w:tcPr>
            <w:tcW w:w="3664" w:type="dxa"/>
          </w:tcPr>
          <w:p w14:paraId="24E7EB47" w14:textId="77777777" w:rsidR="00B67F47" w:rsidRDefault="00B67F47" w:rsidP="00394B88"/>
        </w:tc>
      </w:tr>
      <w:tr w:rsidR="00B67F47" w14:paraId="4CFEE4CA" w14:textId="77777777" w:rsidTr="00C70ED9">
        <w:trPr>
          <w:trHeight w:val="309"/>
        </w:trPr>
        <w:tc>
          <w:tcPr>
            <w:tcW w:w="3240" w:type="dxa"/>
          </w:tcPr>
          <w:p w14:paraId="75A1523B" w14:textId="77777777" w:rsidR="00B67F47" w:rsidRDefault="00394B88" w:rsidP="00394B88">
            <w:r>
              <w:t>Borrowings</w:t>
            </w:r>
          </w:p>
        </w:tc>
        <w:tc>
          <w:tcPr>
            <w:tcW w:w="4800" w:type="dxa"/>
          </w:tcPr>
          <w:p w14:paraId="48DC89A9" w14:textId="77777777" w:rsidR="00B67F47" w:rsidRDefault="00394B88" w:rsidP="00394B88">
            <w:r>
              <w:t>The Council has no borrowings</w:t>
            </w:r>
          </w:p>
        </w:tc>
        <w:tc>
          <w:tcPr>
            <w:tcW w:w="3204" w:type="dxa"/>
          </w:tcPr>
          <w:p w14:paraId="4F99E558" w14:textId="77777777" w:rsidR="00B67F47" w:rsidRDefault="00EE271F" w:rsidP="00394B88">
            <w:r>
              <w:t>N/A</w:t>
            </w:r>
          </w:p>
        </w:tc>
        <w:tc>
          <w:tcPr>
            <w:tcW w:w="3664" w:type="dxa"/>
          </w:tcPr>
          <w:p w14:paraId="5E004FB6" w14:textId="77777777" w:rsidR="00B67F47" w:rsidRDefault="00EE271F" w:rsidP="00394B88">
            <w:r>
              <w:t>N/A</w:t>
            </w:r>
          </w:p>
        </w:tc>
      </w:tr>
      <w:tr w:rsidR="00B67F47" w14:paraId="2EC9618E" w14:textId="77777777" w:rsidTr="00C70ED9">
        <w:trPr>
          <w:trHeight w:val="287"/>
        </w:trPr>
        <w:tc>
          <w:tcPr>
            <w:tcW w:w="3240" w:type="dxa"/>
          </w:tcPr>
          <w:p w14:paraId="699BF3E5" w14:textId="77777777" w:rsidR="00B67F47" w:rsidRDefault="00EE271F" w:rsidP="00394B88">
            <w:r>
              <w:t>PAYE and NIC</w:t>
            </w:r>
          </w:p>
        </w:tc>
        <w:tc>
          <w:tcPr>
            <w:tcW w:w="4800" w:type="dxa"/>
          </w:tcPr>
          <w:p w14:paraId="1EE88238" w14:textId="77777777" w:rsidR="00B67F47" w:rsidRDefault="00EE271F" w:rsidP="00183997">
            <w:r>
              <w:t xml:space="preserve">Paid over </w:t>
            </w:r>
            <w:r w:rsidR="002E35CA">
              <w:t>monthly/</w:t>
            </w:r>
            <w:r>
              <w:t xml:space="preserve">quarterly, calculated using </w:t>
            </w:r>
            <w:r w:rsidR="00184BF0">
              <w:t xml:space="preserve">HMRC </w:t>
            </w:r>
            <w:r w:rsidR="00183997">
              <w:t>online tool</w:t>
            </w:r>
            <w:r>
              <w:t>.</w:t>
            </w:r>
            <w:r w:rsidR="00311737">
              <w:t xml:space="preserve"> Real time payroll submitted to HMRC.</w:t>
            </w:r>
            <w:r>
              <w:t xml:space="preserve"> </w:t>
            </w:r>
          </w:p>
        </w:tc>
        <w:tc>
          <w:tcPr>
            <w:tcW w:w="3204" w:type="dxa"/>
          </w:tcPr>
          <w:p w14:paraId="58D852A4" w14:textId="77777777" w:rsidR="00B67F47" w:rsidRDefault="00183997" w:rsidP="002E35CA">
            <w:r>
              <w:t xml:space="preserve">All forms sent online, payment </w:t>
            </w:r>
            <w:r w:rsidR="002E35CA">
              <w:t>by standing order</w:t>
            </w:r>
            <w:r w:rsidR="00311737">
              <w:t xml:space="preserve"> from bank</w:t>
            </w:r>
          </w:p>
        </w:tc>
        <w:tc>
          <w:tcPr>
            <w:tcW w:w="3664" w:type="dxa"/>
          </w:tcPr>
          <w:p w14:paraId="7DE75589" w14:textId="77777777" w:rsidR="00B67F47" w:rsidRDefault="00B67F47" w:rsidP="00394B88"/>
        </w:tc>
      </w:tr>
      <w:tr w:rsidR="00B67F47" w14:paraId="0627F392" w14:textId="77777777" w:rsidTr="00C70ED9">
        <w:trPr>
          <w:trHeight w:val="287"/>
        </w:trPr>
        <w:tc>
          <w:tcPr>
            <w:tcW w:w="3240" w:type="dxa"/>
          </w:tcPr>
          <w:p w14:paraId="7EB056EE" w14:textId="77777777" w:rsidR="00B67F47" w:rsidRDefault="00EE271F" w:rsidP="00394B88">
            <w:r>
              <w:t>VAT</w:t>
            </w:r>
          </w:p>
        </w:tc>
        <w:tc>
          <w:tcPr>
            <w:tcW w:w="4800" w:type="dxa"/>
          </w:tcPr>
          <w:p w14:paraId="4E03DA34" w14:textId="77777777" w:rsidR="00B67F47" w:rsidRDefault="00EE271F" w:rsidP="00394B88">
            <w:r>
              <w:t>Tax reclaimed annually</w:t>
            </w:r>
            <w:r w:rsidR="008E6E21">
              <w:t xml:space="preserve"> or quarterly if sufficient</w:t>
            </w:r>
            <w:r>
              <w:t>. Separate column in Cash Book</w:t>
            </w:r>
          </w:p>
        </w:tc>
        <w:tc>
          <w:tcPr>
            <w:tcW w:w="3204" w:type="dxa"/>
          </w:tcPr>
          <w:p w14:paraId="04D6CC8B" w14:textId="77777777" w:rsidR="00B67F47" w:rsidRDefault="002E35CA" w:rsidP="00394B88">
            <w:r>
              <w:t>Noted on Quarterly audit form</w:t>
            </w:r>
          </w:p>
        </w:tc>
        <w:tc>
          <w:tcPr>
            <w:tcW w:w="3664" w:type="dxa"/>
          </w:tcPr>
          <w:p w14:paraId="3F71A732" w14:textId="77777777" w:rsidR="00B67F47" w:rsidRDefault="00B67F47" w:rsidP="00394B88"/>
        </w:tc>
      </w:tr>
      <w:tr w:rsidR="00B67F47" w14:paraId="7BFFA233" w14:textId="77777777" w:rsidTr="00C70ED9">
        <w:trPr>
          <w:trHeight w:val="309"/>
        </w:trPr>
        <w:tc>
          <w:tcPr>
            <w:tcW w:w="3240" w:type="dxa"/>
          </w:tcPr>
          <w:p w14:paraId="45B7E9AD" w14:textId="77777777" w:rsidR="00B67F47" w:rsidRDefault="00EE271F" w:rsidP="00394B88">
            <w:r>
              <w:t>Precept</w:t>
            </w:r>
          </w:p>
        </w:tc>
        <w:tc>
          <w:tcPr>
            <w:tcW w:w="4800" w:type="dxa"/>
          </w:tcPr>
          <w:p w14:paraId="3B8C702F" w14:textId="77777777" w:rsidR="00B67F47" w:rsidRDefault="00184BF0" w:rsidP="004C4C17">
            <w:r>
              <w:t xml:space="preserve">Based on </w:t>
            </w:r>
            <w:r w:rsidR="00EE271F">
              <w:t xml:space="preserve">Budget set annually </w:t>
            </w:r>
            <w:r w:rsidR="004C4C17">
              <w:t>by PC in December</w:t>
            </w:r>
            <w:r w:rsidR="00EE271F">
              <w:t xml:space="preserve"> and reviewed by full Council at January meeting</w:t>
            </w:r>
            <w:r w:rsidR="004C4C17">
              <w:t xml:space="preserve"> if necessary</w:t>
            </w:r>
            <w:r w:rsidR="00EE271F">
              <w:t xml:space="preserve">. </w:t>
            </w:r>
          </w:p>
        </w:tc>
        <w:tc>
          <w:tcPr>
            <w:tcW w:w="3204" w:type="dxa"/>
          </w:tcPr>
          <w:p w14:paraId="15B888DA" w14:textId="77777777" w:rsidR="00B67F47" w:rsidRDefault="00EE271F" w:rsidP="00394B88">
            <w:r>
              <w:t>Should reflect costs of running parish with addition for inflation and for contingencies.</w:t>
            </w:r>
          </w:p>
        </w:tc>
        <w:tc>
          <w:tcPr>
            <w:tcW w:w="3664" w:type="dxa"/>
          </w:tcPr>
          <w:p w14:paraId="6366DB80" w14:textId="77777777" w:rsidR="00B67F47" w:rsidRDefault="00EE271F" w:rsidP="00311737">
            <w:r>
              <w:t xml:space="preserve">Review at next budget meeting </w:t>
            </w:r>
            <w:r w:rsidR="00311737">
              <w:t>in December</w:t>
            </w:r>
          </w:p>
        </w:tc>
      </w:tr>
    </w:tbl>
    <w:p w14:paraId="18FE8387" w14:textId="77777777" w:rsidR="00C70ED9" w:rsidRDefault="00C70ED9">
      <w:r>
        <w:br w:type="page"/>
      </w:r>
    </w:p>
    <w:tbl>
      <w:tblPr>
        <w:tblW w:w="14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00"/>
        <w:gridCol w:w="3204"/>
        <w:gridCol w:w="3664"/>
      </w:tblGrid>
      <w:tr w:rsidR="00C70ED9" w14:paraId="00E1014B" w14:textId="77777777" w:rsidTr="00EF175D">
        <w:trPr>
          <w:trHeight w:val="309"/>
        </w:trPr>
        <w:tc>
          <w:tcPr>
            <w:tcW w:w="3240" w:type="dxa"/>
          </w:tcPr>
          <w:p w14:paraId="77089567" w14:textId="77777777" w:rsidR="00C70ED9" w:rsidRDefault="00C70ED9" w:rsidP="00394B88">
            <w:r>
              <w:lastRenderedPageBreak/>
              <w:t>Risk</w:t>
            </w:r>
          </w:p>
        </w:tc>
        <w:tc>
          <w:tcPr>
            <w:tcW w:w="4800" w:type="dxa"/>
          </w:tcPr>
          <w:p w14:paraId="1F587593" w14:textId="77777777" w:rsidR="00C70ED9" w:rsidRDefault="00C70ED9" w:rsidP="004C4C17">
            <w:r>
              <w:t>Measures taken</w:t>
            </w:r>
          </w:p>
        </w:tc>
        <w:tc>
          <w:tcPr>
            <w:tcW w:w="3204" w:type="dxa"/>
          </w:tcPr>
          <w:p w14:paraId="1FA34446" w14:textId="77777777" w:rsidR="00C70ED9" w:rsidRDefault="00C70ED9" w:rsidP="00394B88">
            <w:r>
              <w:t>Comment</w:t>
            </w:r>
          </w:p>
        </w:tc>
        <w:tc>
          <w:tcPr>
            <w:tcW w:w="3664" w:type="dxa"/>
          </w:tcPr>
          <w:p w14:paraId="557EE9ED" w14:textId="77777777" w:rsidR="00C70ED9" w:rsidRDefault="00C70ED9" w:rsidP="00C70ED9">
            <w:r>
              <w:t>Action Required</w:t>
            </w:r>
          </w:p>
        </w:tc>
      </w:tr>
      <w:tr w:rsidR="00B67F47" w14:paraId="0A3F7687" w14:textId="77777777" w:rsidTr="00EF175D">
        <w:trPr>
          <w:trHeight w:val="287"/>
        </w:trPr>
        <w:tc>
          <w:tcPr>
            <w:tcW w:w="3240" w:type="dxa"/>
          </w:tcPr>
          <w:p w14:paraId="52FB45B4" w14:textId="77777777" w:rsidR="00B67F47" w:rsidRDefault="00EE271F" w:rsidP="00394B88">
            <w:r>
              <w:t>S137 Payments</w:t>
            </w:r>
          </w:p>
        </w:tc>
        <w:tc>
          <w:tcPr>
            <w:tcW w:w="4800" w:type="dxa"/>
          </w:tcPr>
          <w:p w14:paraId="0CADF1B9" w14:textId="77777777" w:rsidR="00B67F47" w:rsidRDefault="00EE271F" w:rsidP="00394B88">
            <w:r>
              <w:t>Amounts separately identified in the minutes and in the Cash Book.</w:t>
            </w:r>
            <w:r w:rsidR="00C22E49">
              <w:br/>
              <w:t>Grants only made to bodies directly affecting the parish.</w:t>
            </w:r>
          </w:p>
        </w:tc>
        <w:tc>
          <w:tcPr>
            <w:tcW w:w="3204" w:type="dxa"/>
          </w:tcPr>
          <w:p w14:paraId="081EF14B" w14:textId="176911EB" w:rsidR="00B67F47" w:rsidRDefault="00EB0021" w:rsidP="00394B88">
            <w:r>
              <w:t>No longer required</w:t>
            </w:r>
            <w:r w:rsidR="00587F93">
              <w:t xml:space="preserve">. </w:t>
            </w:r>
            <w:r w:rsidR="007D5A1C">
              <w:t xml:space="preserve">General </w:t>
            </w:r>
            <w:r>
              <w:t>Power of Competence</w:t>
            </w:r>
            <w:r w:rsidR="002451B3">
              <w:t xml:space="preserve"> was adopted May 2019 and will need to be re-adopted in 2023 if still eligible.</w:t>
            </w:r>
          </w:p>
        </w:tc>
        <w:tc>
          <w:tcPr>
            <w:tcW w:w="3664" w:type="dxa"/>
          </w:tcPr>
          <w:p w14:paraId="261B8EBC" w14:textId="6B85CBAF" w:rsidR="00B67F47" w:rsidRDefault="00B67F47" w:rsidP="00394B88"/>
        </w:tc>
      </w:tr>
      <w:tr w:rsidR="00B67F47" w14:paraId="1B2C0260" w14:textId="77777777" w:rsidTr="00EF175D">
        <w:trPr>
          <w:trHeight w:val="287"/>
        </w:trPr>
        <w:tc>
          <w:tcPr>
            <w:tcW w:w="3240" w:type="dxa"/>
          </w:tcPr>
          <w:p w14:paraId="3FB2BD4F" w14:textId="77777777" w:rsidR="00B67F47" w:rsidRDefault="00EE271F" w:rsidP="00394B88">
            <w:r>
              <w:t>Minutes</w:t>
            </w:r>
          </w:p>
        </w:tc>
        <w:tc>
          <w:tcPr>
            <w:tcW w:w="4800" w:type="dxa"/>
          </w:tcPr>
          <w:p w14:paraId="4715563E" w14:textId="0F3F5AC0" w:rsidR="00B67F47" w:rsidRDefault="00EE271F" w:rsidP="00394B88">
            <w:r>
              <w:t xml:space="preserve">Each page signed by Chairman at </w:t>
            </w:r>
            <w:r w:rsidR="0039601B">
              <w:t xml:space="preserve">(or following) </w:t>
            </w:r>
            <w:r>
              <w:t>meeting. Kept in spring binder</w:t>
            </w:r>
            <w:r w:rsidR="008E7948">
              <w:t xml:space="preserve">.  Pages </w:t>
            </w:r>
            <w:r w:rsidR="00EB0021">
              <w:t xml:space="preserve">dated and </w:t>
            </w:r>
            <w:r w:rsidR="008E7948">
              <w:t>numbere</w:t>
            </w:r>
            <w:r w:rsidR="00EB0021">
              <w:t>d</w:t>
            </w:r>
            <w:r w:rsidR="008E7948">
              <w:t xml:space="preserve">. </w:t>
            </w:r>
          </w:p>
        </w:tc>
        <w:tc>
          <w:tcPr>
            <w:tcW w:w="3204" w:type="dxa"/>
          </w:tcPr>
          <w:p w14:paraId="189A5A7F" w14:textId="77777777" w:rsidR="00B67F47" w:rsidRDefault="008E6E21" w:rsidP="00394B88">
            <w:r>
              <w:t xml:space="preserve">Placed on </w:t>
            </w:r>
            <w:r w:rsidR="004C4C17">
              <w:t xml:space="preserve">website </w:t>
            </w:r>
            <w:r w:rsidR="00463CAB">
              <w:t>and archived electronically (Google drive</w:t>
            </w:r>
            <w:r w:rsidR="004C4C17">
              <w:t>).</w:t>
            </w:r>
          </w:p>
        </w:tc>
        <w:tc>
          <w:tcPr>
            <w:tcW w:w="3664" w:type="dxa"/>
          </w:tcPr>
          <w:p w14:paraId="748E8909" w14:textId="77777777" w:rsidR="00B67F47" w:rsidRDefault="00B67F47" w:rsidP="00394B88"/>
        </w:tc>
      </w:tr>
      <w:tr w:rsidR="00B67F47" w14:paraId="50797D68" w14:textId="77777777" w:rsidTr="00EF175D">
        <w:trPr>
          <w:trHeight w:val="398"/>
        </w:trPr>
        <w:tc>
          <w:tcPr>
            <w:tcW w:w="3240" w:type="dxa"/>
          </w:tcPr>
          <w:p w14:paraId="0263EA21" w14:textId="77777777" w:rsidR="00B67F47" w:rsidRDefault="008E7948" w:rsidP="00394B88">
            <w:r>
              <w:t>Electors’ Rights</w:t>
            </w:r>
          </w:p>
        </w:tc>
        <w:tc>
          <w:tcPr>
            <w:tcW w:w="4800" w:type="dxa"/>
          </w:tcPr>
          <w:p w14:paraId="4E19B1E1" w14:textId="66DF794F" w:rsidR="00B67F47" w:rsidRDefault="008E7948" w:rsidP="00394B88">
            <w:r>
              <w:t>All payments to be made notified and published in agenda.</w:t>
            </w:r>
            <w:r w:rsidR="00EB0021">
              <w:t xml:space="preserve"> </w:t>
            </w:r>
            <w:r>
              <w:t xml:space="preserve">Notice of audit posted </w:t>
            </w:r>
            <w:r w:rsidR="00FC3152">
              <w:t>website and</w:t>
            </w:r>
            <w:r>
              <w:t xml:space="preserve"> village noticeboards.</w:t>
            </w:r>
          </w:p>
        </w:tc>
        <w:tc>
          <w:tcPr>
            <w:tcW w:w="3204" w:type="dxa"/>
          </w:tcPr>
          <w:p w14:paraId="4AC9DFEE" w14:textId="263DCA54" w:rsidR="00B67F47" w:rsidRDefault="00B67F47" w:rsidP="00394B88"/>
        </w:tc>
        <w:tc>
          <w:tcPr>
            <w:tcW w:w="3664" w:type="dxa"/>
          </w:tcPr>
          <w:p w14:paraId="3DA07A1D" w14:textId="77777777" w:rsidR="00B67F47" w:rsidRDefault="00B67F47" w:rsidP="00183997"/>
        </w:tc>
      </w:tr>
      <w:tr w:rsidR="00B67F47" w14:paraId="52952741" w14:textId="77777777" w:rsidTr="00EF175D">
        <w:trPr>
          <w:trHeight w:val="370"/>
        </w:trPr>
        <w:tc>
          <w:tcPr>
            <w:tcW w:w="3240" w:type="dxa"/>
          </w:tcPr>
          <w:p w14:paraId="5FCCD493" w14:textId="77777777" w:rsidR="00B67F47" w:rsidRDefault="008E7948" w:rsidP="00394B88">
            <w:r>
              <w:t>Document Control</w:t>
            </w:r>
          </w:p>
        </w:tc>
        <w:tc>
          <w:tcPr>
            <w:tcW w:w="4800" w:type="dxa"/>
          </w:tcPr>
          <w:p w14:paraId="5003E46B" w14:textId="77777777" w:rsidR="00B67F47" w:rsidRDefault="008E7948" w:rsidP="00394B88">
            <w:r>
              <w:t>Filing cabinets used to store documents.</w:t>
            </w:r>
          </w:p>
          <w:p w14:paraId="405EAE9E" w14:textId="77777777" w:rsidR="008E7948" w:rsidRDefault="008E7948" w:rsidP="00183997">
            <w:r>
              <w:t xml:space="preserve">Deeds listed and sent to </w:t>
            </w:r>
            <w:r w:rsidR="00183997">
              <w:t>Archive Centre</w:t>
            </w:r>
          </w:p>
        </w:tc>
        <w:tc>
          <w:tcPr>
            <w:tcW w:w="3204" w:type="dxa"/>
          </w:tcPr>
          <w:p w14:paraId="0B5DC3C2" w14:textId="77777777" w:rsidR="00B67F47" w:rsidRDefault="008E6E21" w:rsidP="00394B88">
            <w:r>
              <w:t>Old record books have been sent to AC</w:t>
            </w:r>
          </w:p>
        </w:tc>
        <w:tc>
          <w:tcPr>
            <w:tcW w:w="3664" w:type="dxa"/>
          </w:tcPr>
          <w:p w14:paraId="272BB395" w14:textId="77777777" w:rsidR="00B67F47" w:rsidRDefault="00B67F47" w:rsidP="00394B88"/>
        </w:tc>
      </w:tr>
      <w:tr w:rsidR="00B67F47" w14:paraId="1BDA4AB9" w14:textId="77777777" w:rsidTr="00EF175D">
        <w:trPr>
          <w:trHeight w:val="370"/>
        </w:trPr>
        <w:tc>
          <w:tcPr>
            <w:tcW w:w="3240" w:type="dxa"/>
          </w:tcPr>
          <w:p w14:paraId="3F0FD76F" w14:textId="77777777" w:rsidR="00B67F47" w:rsidRDefault="008E7948" w:rsidP="00394B88">
            <w:r>
              <w:t>Register of Interests</w:t>
            </w:r>
          </w:p>
        </w:tc>
        <w:tc>
          <w:tcPr>
            <w:tcW w:w="4800" w:type="dxa"/>
          </w:tcPr>
          <w:p w14:paraId="5DC8899A" w14:textId="77777777" w:rsidR="00B67F47" w:rsidRDefault="00184BF0" w:rsidP="00732D4C">
            <w:r>
              <w:t>Code of Conduct adopted 20</w:t>
            </w:r>
            <w:r w:rsidR="00732D4C">
              <w:t>12</w:t>
            </w:r>
            <w:r>
              <w:t>.  All Councillors signed declaration of Acceptance of Office and Code. Register updated annually and sent to BDC. Clerk keeps copy.</w:t>
            </w:r>
          </w:p>
        </w:tc>
        <w:tc>
          <w:tcPr>
            <w:tcW w:w="3204" w:type="dxa"/>
          </w:tcPr>
          <w:p w14:paraId="7153AF56" w14:textId="309D2E12" w:rsidR="00B67F47" w:rsidRDefault="00FC3152" w:rsidP="00394B88">
            <w:r>
              <w:t>New Code of Conduct to be adopted after revision in June 2023. All forms to be resubmitted following May 2023 elections.</w:t>
            </w:r>
          </w:p>
        </w:tc>
        <w:tc>
          <w:tcPr>
            <w:tcW w:w="3664" w:type="dxa"/>
          </w:tcPr>
          <w:p w14:paraId="327A60A4" w14:textId="77777777" w:rsidR="00B67F47" w:rsidRDefault="00B67F47" w:rsidP="00394B88"/>
        </w:tc>
      </w:tr>
      <w:tr w:rsidR="00B67F47" w14:paraId="12A8CC6F" w14:textId="77777777" w:rsidTr="00EF175D">
        <w:trPr>
          <w:trHeight w:val="370"/>
        </w:trPr>
        <w:tc>
          <w:tcPr>
            <w:tcW w:w="3240" w:type="dxa"/>
          </w:tcPr>
          <w:p w14:paraId="20715833" w14:textId="77777777" w:rsidR="00B67F47" w:rsidRDefault="00184BF0" w:rsidP="00394B88">
            <w:r>
              <w:t>Internal Controls</w:t>
            </w:r>
          </w:p>
        </w:tc>
        <w:tc>
          <w:tcPr>
            <w:tcW w:w="4800" w:type="dxa"/>
          </w:tcPr>
          <w:p w14:paraId="375170D3" w14:textId="453423AF" w:rsidR="00B67F47" w:rsidRDefault="00D073B7" w:rsidP="00394B88">
            <w:r>
              <w:t xml:space="preserve">All payments made electronically wherever possible. </w:t>
            </w:r>
            <w:r w:rsidR="00B92852">
              <w:t>Invoices emailed to all councillors prior to meeting and approved at meeting.</w:t>
            </w:r>
            <w:r w:rsidR="00184BF0">
              <w:br/>
              <w:t>Cash book reviewed at leas</w:t>
            </w:r>
            <w:r w:rsidR="009F75F3">
              <w:t>t quarterly by elected internal control officer.</w:t>
            </w:r>
          </w:p>
        </w:tc>
        <w:tc>
          <w:tcPr>
            <w:tcW w:w="3204" w:type="dxa"/>
          </w:tcPr>
          <w:p w14:paraId="4A620F64" w14:textId="533876E6" w:rsidR="00B67F47" w:rsidRDefault="00B67F47" w:rsidP="00D073B7"/>
        </w:tc>
        <w:tc>
          <w:tcPr>
            <w:tcW w:w="3664" w:type="dxa"/>
          </w:tcPr>
          <w:p w14:paraId="2EF546C5" w14:textId="6C150A1E" w:rsidR="00B67F47" w:rsidRDefault="00B67F47" w:rsidP="00394B88"/>
        </w:tc>
      </w:tr>
      <w:tr w:rsidR="00B67F47" w14:paraId="71F91880" w14:textId="77777777" w:rsidTr="00EF175D">
        <w:trPr>
          <w:trHeight w:val="398"/>
        </w:trPr>
        <w:tc>
          <w:tcPr>
            <w:tcW w:w="3240" w:type="dxa"/>
          </w:tcPr>
          <w:p w14:paraId="70B78222" w14:textId="77777777" w:rsidR="00B67F47" w:rsidRDefault="00184BF0" w:rsidP="00394B88">
            <w:r>
              <w:t>Quotes</w:t>
            </w:r>
          </w:p>
        </w:tc>
        <w:tc>
          <w:tcPr>
            <w:tcW w:w="4800" w:type="dxa"/>
          </w:tcPr>
          <w:p w14:paraId="4B083AF3" w14:textId="14E04362" w:rsidR="00B67F47" w:rsidRDefault="00184BF0" w:rsidP="00183997">
            <w:r>
              <w:t>Three quotes obtained for items over £</w:t>
            </w:r>
            <w:r w:rsidR="00EC5CB3">
              <w:t>5</w:t>
            </w:r>
            <w:r w:rsidR="00732D4C">
              <w:t>,</w:t>
            </w:r>
            <w:r w:rsidR="00183997">
              <w:t>0</w:t>
            </w:r>
            <w:r w:rsidR="009D6C35">
              <w:t>00</w:t>
            </w:r>
            <w:r w:rsidR="00587F93">
              <w:t xml:space="preserve">. </w:t>
            </w:r>
            <w:r w:rsidR="005550C5">
              <w:t>For procedure regarding tenders see SOs para 77 (3)</w:t>
            </w:r>
          </w:p>
        </w:tc>
        <w:tc>
          <w:tcPr>
            <w:tcW w:w="3204" w:type="dxa"/>
          </w:tcPr>
          <w:p w14:paraId="15CA6C00" w14:textId="77777777" w:rsidR="00B67F47" w:rsidRDefault="00B67F47" w:rsidP="00394B88"/>
        </w:tc>
        <w:tc>
          <w:tcPr>
            <w:tcW w:w="3664" w:type="dxa"/>
          </w:tcPr>
          <w:p w14:paraId="119DE8CF" w14:textId="77777777" w:rsidR="00B67F47" w:rsidRDefault="00B67F47" w:rsidP="00394B88"/>
        </w:tc>
      </w:tr>
    </w:tbl>
    <w:p w14:paraId="7C2DD564" w14:textId="77777777" w:rsidR="00C70ED9" w:rsidRDefault="00C70ED9">
      <w:r>
        <w:br w:type="page"/>
      </w:r>
    </w:p>
    <w:tbl>
      <w:tblPr>
        <w:tblW w:w="14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00"/>
        <w:gridCol w:w="3204"/>
        <w:gridCol w:w="3664"/>
      </w:tblGrid>
      <w:tr w:rsidR="00C70ED9" w14:paraId="3AA4AA76" w14:textId="77777777" w:rsidTr="00EF175D">
        <w:trPr>
          <w:trHeight w:val="370"/>
        </w:trPr>
        <w:tc>
          <w:tcPr>
            <w:tcW w:w="3240" w:type="dxa"/>
          </w:tcPr>
          <w:p w14:paraId="056056F1" w14:textId="77777777" w:rsidR="00C70ED9" w:rsidRDefault="00C70ED9" w:rsidP="00394B88">
            <w:r>
              <w:lastRenderedPageBreak/>
              <w:t>Risk</w:t>
            </w:r>
          </w:p>
        </w:tc>
        <w:tc>
          <w:tcPr>
            <w:tcW w:w="4800" w:type="dxa"/>
          </w:tcPr>
          <w:p w14:paraId="5BF40788" w14:textId="77777777" w:rsidR="00C70ED9" w:rsidRDefault="00C70ED9" w:rsidP="00394B88">
            <w:r>
              <w:t>Measures Taken</w:t>
            </w:r>
          </w:p>
        </w:tc>
        <w:tc>
          <w:tcPr>
            <w:tcW w:w="3204" w:type="dxa"/>
          </w:tcPr>
          <w:p w14:paraId="3BD1DE26" w14:textId="77777777" w:rsidR="00C70ED9" w:rsidRDefault="00C70ED9" w:rsidP="00183997">
            <w:r>
              <w:t>Comment</w:t>
            </w:r>
          </w:p>
        </w:tc>
        <w:tc>
          <w:tcPr>
            <w:tcW w:w="3664" w:type="dxa"/>
          </w:tcPr>
          <w:p w14:paraId="7D44274D" w14:textId="77777777" w:rsidR="00C70ED9" w:rsidRDefault="00C70ED9" w:rsidP="00394B88">
            <w:r>
              <w:t>Action Required</w:t>
            </w:r>
          </w:p>
        </w:tc>
      </w:tr>
      <w:tr w:rsidR="00B67F47" w14:paraId="0C6B8E93" w14:textId="77777777" w:rsidTr="00EF175D">
        <w:trPr>
          <w:trHeight w:val="370"/>
        </w:trPr>
        <w:tc>
          <w:tcPr>
            <w:tcW w:w="3240" w:type="dxa"/>
          </w:tcPr>
          <w:p w14:paraId="5A2C4383" w14:textId="77777777" w:rsidR="00B67F47" w:rsidRDefault="009D6C35" w:rsidP="00394B88">
            <w:r>
              <w:t>Insurance</w:t>
            </w:r>
          </w:p>
        </w:tc>
        <w:tc>
          <w:tcPr>
            <w:tcW w:w="4800" w:type="dxa"/>
          </w:tcPr>
          <w:p w14:paraId="6F26DFD7" w14:textId="77777777" w:rsidR="00CD03FA" w:rsidRDefault="004F1117" w:rsidP="00394B88">
            <w:r>
              <w:t>Public Liability (£12</w:t>
            </w:r>
            <w:r w:rsidR="00CD03FA">
              <w:t>m)</w:t>
            </w:r>
          </w:p>
          <w:p w14:paraId="4166207C" w14:textId="77777777" w:rsidR="00CD03FA" w:rsidRDefault="00CD03FA" w:rsidP="00394B88">
            <w:r>
              <w:t>Employer’s Liability (£10m)</w:t>
            </w:r>
          </w:p>
          <w:p w14:paraId="05F905C0" w14:textId="77777777" w:rsidR="00CD03FA" w:rsidRDefault="00CD03FA" w:rsidP="00394B88">
            <w:r>
              <w:t>Officials Indemnity</w:t>
            </w:r>
          </w:p>
          <w:p w14:paraId="3D5E3BEA" w14:textId="77777777" w:rsidR="00CD03FA" w:rsidRDefault="00CD03FA" w:rsidP="00394B88">
            <w:r>
              <w:t>Property in line with asset register</w:t>
            </w:r>
          </w:p>
          <w:p w14:paraId="632D5D71" w14:textId="77777777" w:rsidR="00B67F47" w:rsidRDefault="009D6C35" w:rsidP="00394B88">
            <w:r>
              <w:t xml:space="preserve">Full cover maintained at all times. </w:t>
            </w:r>
            <w:r w:rsidR="006D46E4">
              <w:t xml:space="preserve">Cover </w:t>
            </w:r>
            <w:r w:rsidR="004F1117">
              <w:t>r</w:t>
            </w:r>
            <w:r>
              <w:t>eviewed annually by full Council.</w:t>
            </w:r>
          </w:p>
        </w:tc>
        <w:tc>
          <w:tcPr>
            <w:tcW w:w="3204" w:type="dxa"/>
          </w:tcPr>
          <w:p w14:paraId="5E66A54B" w14:textId="56B3A267" w:rsidR="00B67F47" w:rsidRDefault="004F1117" w:rsidP="00183997">
            <w:r>
              <w:t xml:space="preserve">Currently with Zurich – </w:t>
            </w:r>
            <w:r w:rsidR="00FC3152">
              <w:t>3 year deal entered from 31 May 2022.</w:t>
            </w:r>
          </w:p>
        </w:tc>
        <w:tc>
          <w:tcPr>
            <w:tcW w:w="3664" w:type="dxa"/>
          </w:tcPr>
          <w:p w14:paraId="22E02802" w14:textId="6511624F" w:rsidR="00B67F47" w:rsidRDefault="00634A4B" w:rsidP="00394B88">
            <w:r>
              <w:t>Need to check Horstead Mill (Building) is sufficiently insured</w:t>
            </w:r>
          </w:p>
        </w:tc>
      </w:tr>
    </w:tbl>
    <w:p w14:paraId="15495993" w14:textId="77777777" w:rsidR="00B67F47" w:rsidRDefault="00B67F47" w:rsidP="00B67F47">
      <w:pPr>
        <w:jc w:val="center"/>
      </w:pPr>
    </w:p>
    <w:sectPr w:rsidR="00B67F47" w:rsidSect="00883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293F" w14:textId="77777777" w:rsidR="008837F3" w:rsidRDefault="008837F3">
      <w:r>
        <w:separator/>
      </w:r>
    </w:p>
  </w:endnote>
  <w:endnote w:type="continuationSeparator" w:id="0">
    <w:p w14:paraId="77835E9F" w14:textId="77777777" w:rsidR="008837F3" w:rsidRDefault="0088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AC37" w14:textId="77777777" w:rsidR="002169DD" w:rsidRDefault="00216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AD02" w14:textId="77777777" w:rsidR="002169DD" w:rsidRDefault="00216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56BA" w14:textId="77777777" w:rsidR="002169DD" w:rsidRDefault="00216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F3D3" w14:textId="77777777" w:rsidR="008837F3" w:rsidRDefault="008837F3">
      <w:r>
        <w:separator/>
      </w:r>
    </w:p>
  </w:footnote>
  <w:footnote w:type="continuationSeparator" w:id="0">
    <w:p w14:paraId="68976945" w14:textId="77777777" w:rsidR="008837F3" w:rsidRDefault="0088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53A6" w14:textId="77777777" w:rsidR="002169DD" w:rsidRDefault="00216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1B1" w14:textId="3E64532A" w:rsidR="00C70ED9" w:rsidRDefault="002F448D" w:rsidP="00D7501F">
    <w:pPr>
      <w:pStyle w:val="Header"/>
      <w:tabs>
        <w:tab w:val="right" w:pos="13800"/>
      </w:tabs>
    </w:pPr>
    <w:r>
      <w:t xml:space="preserve">Presented to the Parish Council on </w:t>
    </w:r>
    <w:r w:rsidR="00B92852">
      <w:t>1</w:t>
    </w:r>
    <w:r w:rsidR="00FC3152">
      <w:t>0</w:t>
    </w:r>
    <w:r w:rsidR="00E23D65">
      <w:t>.0</w:t>
    </w:r>
    <w:r w:rsidR="0039601B">
      <w:t>5</w:t>
    </w:r>
    <w:r w:rsidR="004101C0">
      <w:t>.</w:t>
    </w:r>
    <w:r w:rsidR="00EB0021">
      <w:t>2</w:t>
    </w:r>
    <w:r w:rsidR="00FC3152">
      <w:t>3</w:t>
    </w:r>
    <w:r>
      <w:tab/>
    </w:r>
    <w:r w:rsidR="00C70ED9">
      <w:tab/>
    </w:r>
    <w:r w:rsidR="00111701">
      <w:t>APPROVED ON</w:t>
    </w:r>
    <w:r w:rsidR="002169DD">
      <w:t xml:space="preserve"> </w:t>
    </w:r>
    <w:r w:rsidR="002169DD">
      <w:t>10.05.23</w:t>
    </w:r>
  </w:p>
  <w:p w14:paraId="4F575ED5" w14:textId="77777777" w:rsidR="00C70ED9" w:rsidRDefault="00C70ED9" w:rsidP="00C70ED9">
    <w:pPr>
      <w:pStyle w:val="Header"/>
      <w:tabs>
        <w:tab w:val="right" w:pos="13800"/>
      </w:tabs>
      <w:jc w:val="center"/>
    </w:pPr>
  </w:p>
  <w:p w14:paraId="65DDFFAC" w14:textId="77777777" w:rsidR="002F448D" w:rsidRDefault="00C70ED9" w:rsidP="00C70ED9">
    <w:pPr>
      <w:pStyle w:val="Header"/>
      <w:tabs>
        <w:tab w:val="right" w:pos="13800"/>
      </w:tabs>
      <w:jc w:val="center"/>
    </w:pPr>
    <w:r>
      <w:t>HORSTEAD WITH STANNINGHALL PARISH COUNCIL – FINANCIAL RISK ASSESSMENT</w:t>
    </w:r>
  </w:p>
  <w:p w14:paraId="10A651B6" w14:textId="77777777" w:rsidR="00C70ED9" w:rsidRDefault="00C70ED9" w:rsidP="00C70ED9">
    <w:pPr>
      <w:pStyle w:val="Header"/>
      <w:tabs>
        <w:tab w:val="right" w:pos="13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633F" w14:textId="77777777" w:rsidR="002169DD" w:rsidRDefault="00216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F4"/>
    <w:rsid w:val="00013066"/>
    <w:rsid w:val="00013EF8"/>
    <w:rsid w:val="00027E8A"/>
    <w:rsid w:val="000373A0"/>
    <w:rsid w:val="000512B2"/>
    <w:rsid w:val="000520FB"/>
    <w:rsid w:val="00055E69"/>
    <w:rsid w:val="00075F7E"/>
    <w:rsid w:val="000769AE"/>
    <w:rsid w:val="0007789F"/>
    <w:rsid w:val="00084176"/>
    <w:rsid w:val="00086156"/>
    <w:rsid w:val="0009643B"/>
    <w:rsid w:val="0009799E"/>
    <w:rsid w:val="000A6F17"/>
    <w:rsid w:val="000B0F0F"/>
    <w:rsid w:val="000E30EF"/>
    <w:rsid w:val="000E7546"/>
    <w:rsid w:val="00111701"/>
    <w:rsid w:val="00120A8E"/>
    <w:rsid w:val="001253C7"/>
    <w:rsid w:val="00132AF2"/>
    <w:rsid w:val="001540B9"/>
    <w:rsid w:val="00160DDA"/>
    <w:rsid w:val="00162C62"/>
    <w:rsid w:val="0017737B"/>
    <w:rsid w:val="00183997"/>
    <w:rsid w:val="00184BF0"/>
    <w:rsid w:val="0018613C"/>
    <w:rsid w:val="001A0762"/>
    <w:rsid w:val="001A4468"/>
    <w:rsid w:val="001A5B3E"/>
    <w:rsid w:val="001A5F54"/>
    <w:rsid w:val="001B7DAB"/>
    <w:rsid w:val="001C190B"/>
    <w:rsid w:val="001C5156"/>
    <w:rsid w:val="001D71B1"/>
    <w:rsid w:val="001E3FF2"/>
    <w:rsid w:val="001F605B"/>
    <w:rsid w:val="002169DD"/>
    <w:rsid w:val="002254C0"/>
    <w:rsid w:val="002263EB"/>
    <w:rsid w:val="0023192B"/>
    <w:rsid w:val="00243068"/>
    <w:rsid w:val="002451B3"/>
    <w:rsid w:val="002503AE"/>
    <w:rsid w:val="002722F8"/>
    <w:rsid w:val="00276271"/>
    <w:rsid w:val="00281D07"/>
    <w:rsid w:val="002928C6"/>
    <w:rsid w:val="00293581"/>
    <w:rsid w:val="002970B1"/>
    <w:rsid w:val="002A6AF0"/>
    <w:rsid w:val="002A7D32"/>
    <w:rsid w:val="002B3B59"/>
    <w:rsid w:val="002C64DC"/>
    <w:rsid w:val="002E1E57"/>
    <w:rsid w:val="002E35CA"/>
    <w:rsid w:val="002F448D"/>
    <w:rsid w:val="00304B9C"/>
    <w:rsid w:val="00311737"/>
    <w:rsid w:val="00340BBB"/>
    <w:rsid w:val="00340CB3"/>
    <w:rsid w:val="0034367B"/>
    <w:rsid w:val="00380167"/>
    <w:rsid w:val="00394B88"/>
    <w:rsid w:val="0039601B"/>
    <w:rsid w:val="003C4721"/>
    <w:rsid w:val="003D0F91"/>
    <w:rsid w:val="003E1D68"/>
    <w:rsid w:val="003E3E58"/>
    <w:rsid w:val="00405ABD"/>
    <w:rsid w:val="004101C0"/>
    <w:rsid w:val="00413979"/>
    <w:rsid w:val="0042251C"/>
    <w:rsid w:val="00447FF9"/>
    <w:rsid w:val="004563DF"/>
    <w:rsid w:val="00457E60"/>
    <w:rsid w:val="004620E9"/>
    <w:rsid w:val="00463CAB"/>
    <w:rsid w:val="004715E0"/>
    <w:rsid w:val="004747DF"/>
    <w:rsid w:val="0048002D"/>
    <w:rsid w:val="0048181A"/>
    <w:rsid w:val="00481B4E"/>
    <w:rsid w:val="00485FF3"/>
    <w:rsid w:val="00486FD3"/>
    <w:rsid w:val="00491F09"/>
    <w:rsid w:val="004C4C17"/>
    <w:rsid w:val="004D4450"/>
    <w:rsid w:val="004E168B"/>
    <w:rsid w:val="004E26F8"/>
    <w:rsid w:val="004E5D26"/>
    <w:rsid w:val="004E5EC7"/>
    <w:rsid w:val="004F1117"/>
    <w:rsid w:val="0051080B"/>
    <w:rsid w:val="00520328"/>
    <w:rsid w:val="0052237B"/>
    <w:rsid w:val="00527E00"/>
    <w:rsid w:val="0055057F"/>
    <w:rsid w:val="005532DA"/>
    <w:rsid w:val="005549B5"/>
    <w:rsid w:val="005550C5"/>
    <w:rsid w:val="0055656C"/>
    <w:rsid w:val="00561B2B"/>
    <w:rsid w:val="00567635"/>
    <w:rsid w:val="005726A6"/>
    <w:rsid w:val="00576734"/>
    <w:rsid w:val="00577571"/>
    <w:rsid w:val="00584641"/>
    <w:rsid w:val="00587F93"/>
    <w:rsid w:val="005921FD"/>
    <w:rsid w:val="00592AD5"/>
    <w:rsid w:val="005B255E"/>
    <w:rsid w:val="005B63C3"/>
    <w:rsid w:val="005B7546"/>
    <w:rsid w:val="005E3DBD"/>
    <w:rsid w:val="005E4E04"/>
    <w:rsid w:val="005F3EE4"/>
    <w:rsid w:val="005F4FCC"/>
    <w:rsid w:val="00614EF2"/>
    <w:rsid w:val="00634A4B"/>
    <w:rsid w:val="00637E8D"/>
    <w:rsid w:val="00643A38"/>
    <w:rsid w:val="0064756F"/>
    <w:rsid w:val="00662C0F"/>
    <w:rsid w:val="00670FAA"/>
    <w:rsid w:val="006823D6"/>
    <w:rsid w:val="00682765"/>
    <w:rsid w:val="00696B03"/>
    <w:rsid w:val="006A5C6D"/>
    <w:rsid w:val="006B21D0"/>
    <w:rsid w:val="006B62C6"/>
    <w:rsid w:val="006C1C67"/>
    <w:rsid w:val="006D46E4"/>
    <w:rsid w:val="006D61BA"/>
    <w:rsid w:val="006E5740"/>
    <w:rsid w:val="006E64B2"/>
    <w:rsid w:val="006E7353"/>
    <w:rsid w:val="006F2E1B"/>
    <w:rsid w:val="006F33BF"/>
    <w:rsid w:val="00701521"/>
    <w:rsid w:val="00705E44"/>
    <w:rsid w:val="00715E9D"/>
    <w:rsid w:val="00721001"/>
    <w:rsid w:val="00732D4C"/>
    <w:rsid w:val="00746E91"/>
    <w:rsid w:val="00753E3A"/>
    <w:rsid w:val="00762869"/>
    <w:rsid w:val="0077689B"/>
    <w:rsid w:val="00786F9F"/>
    <w:rsid w:val="00794A8E"/>
    <w:rsid w:val="007A0CA9"/>
    <w:rsid w:val="007A1745"/>
    <w:rsid w:val="007A6E1E"/>
    <w:rsid w:val="007B3F6E"/>
    <w:rsid w:val="007B70C1"/>
    <w:rsid w:val="007C2488"/>
    <w:rsid w:val="007C28C1"/>
    <w:rsid w:val="007D2755"/>
    <w:rsid w:val="007D5A1C"/>
    <w:rsid w:val="007F2141"/>
    <w:rsid w:val="007F351D"/>
    <w:rsid w:val="008045A8"/>
    <w:rsid w:val="008064EA"/>
    <w:rsid w:val="008122BE"/>
    <w:rsid w:val="008252A0"/>
    <w:rsid w:val="00832F16"/>
    <w:rsid w:val="00844939"/>
    <w:rsid w:val="00854843"/>
    <w:rsid w:val="00872408"/>
    <w:rsid w:val="008769A7"/>
    <w:rsid w:val="008815B1"/>
    <w:rsid w:val="008837F3"/>
    <w:rsid w:val="008A3F57"/>
    <w:rsid w:val="008B669B"/>
    <w:rsid w:val="008E2D8B"/>
    <w:rsid w:val="008E387D"/>
    <w:rsid w:val="008E6E21"/>
    <w:rsid w:val="008E7948"/>
    <w:rsid w:val="00900CC7"/>
    <w:rsid w:val="00921079"/>
    <w:rsid w:val="00924A2E"/>
    <w:rsid w:val="00931054"/>
    <w:rsid w:val="0095346B"/>
    <w:rsid w:val="0095506F"/>
    <w:rsid w:val="00956B32"/>
    <w:rsid w:val="009661C6"/>
    <w:rsid w:val="00966200"/>
    <w:rsid w:val="00970A17"/>
    <w:rsid w:val="0097778F"/>
    <w:rsid w:val="009A12C0"/>
    <w:rsid w:val="009A427A"/>
    <w:rsid w:val="009A611D"/>
    <w:rsid w:val="009B42C8"/>
    <w:rsid w:val="009B60DF"/>
    <w:rsid w:val="009C42AF"/>
    <w:rsid w:val="009C6C3D"/>
    <w:rsid w:val="009D6A1C"/>
    <w:rsid w:val="009D6C35"/>
    <w:rsid w:val="009D765E"/>
    <w:rsid w:val="009F3CAD"/>
    <w:rsid w:val="009F75F3"/>
    <w:rsid w:val="00A032F2"/>
    <w:rsid w:val="00A1224A"/>
    <w:rsid w:val="00A15535"/>
    <w:rsid w:val="00A279B3"/>
    <w:rsid w:val="00A30CB8"/>
    <w:rsid w:val="00A34F12"/>
    <w:rsid w:val="00A35D5C"/>
    <w:rsid w:val="00A52B3D"/>
    <w:rsid w:val="00A535A7"/>
    <w:rsid w:val="00A563CF"/>
    <w:rsid w:val="00A61984"/>
    <w:rsid w:val="00A62E56"/>
    <w:rsid w:val="00A636B5"/>
    <w:rsid w:val="00A65906"/>
    <w:rsid w:val="00A66DC7"/>
    <w:rsid w:val="00A8551D"/>
    <w:rsid w:val="00A86E48"/>
    <w:rsid w:val="00AC39FC"/>
    <w:rsid w:val="00AC5161"/>
    <w:rsid w:val="00AD4021"/>
    <w:rsid w:val="00AD5DEC"/>
    <w:rsid w:val="00AD792B"/>
    <w:rsid w:val="00AF0E56"/>
    <w:rsid w:val="00B05222"/>
    <w:rsid w:val="00B12C84"/>
    <w:rsid w:val="00B20994"/>
    <w:rsid w:val="00B45B83"/>
    <w:rsid w:val="00B46BB1"/>
    <w:rsid w:val="00B66CFD"/>
    <w:rsid w:val="00B66E72"/>
    <w:rsid w:val="00B67146"/>
    <w:rsid w:val="00B67F47"/>
    <w:rsid w:val="00B72045"/>
    <w:rsid w:val="00B73A4F"/>
    <w:rsid w:val="00B80564"/>
    <w:rsid w:val="00B808CE"/>
    <w:rsid w:val="00B92852"/>
    <w:rsid w:val="00BB10A3"/>
    <w:rsid w:val="00BB190E"/>
    <w:rsid w:val="00BB6E86"/>
    <w:rsid w:val="00BC03D5"/>
    <w:rsid w:val="00BD06B9"/>
    <w:rsid w:val="00C00B2A"/>
    <w:rsid w:val="00C01CF4"/>
    <w:rsid w:val="00C02632"/>
    <w:rsid w:val="00C13282"/>
    <w:rsid w:val="00C22E49"/>
    <w:rsid w:val="00C27115"/>
    <w:rsid w:val="00C30B6A"/>
    <w:rsid w:val="00C35BE3"/>
    <w:rsid w:val="00C42C18"/>
    <w:rsid w:val="00C558B4"/>
    <w:rsid w:val="00C62A2E"/>
    <w:rsid w:val="00C63DC0"/>
    <w:rsid w:val="00C64753"/>
    <w:rsid w:val="00C70ED9"/>
    <w:rsid w:val="00C76C46"/>
    <w:rsid w:val="00C80B31"/>
    <w:rsid w:val="00C90FC6"/>
    <w:rsid w:val="00CA53A0"/>
    <w:rsid w:val="00CA67C5"/>
    <w:rsid w:val="00CB19B8"/>
    <w:rsid w:val="00CC188B"/>
    <w:rsid w:val="00CD03FA"/>
    <w:rsid w:val="00CD5B26"/>
    <w:rsid w:val="00CE35F7"/>
    <w:rsid w:val="00CE661E"/>
    <w:rsid w:val="00CF0570"/>
    <w:rsid w:val="00CF1F44"/>
    <w:rsid w:val="00CF6E2B"/>
    <w:rsid w:val="00D05FEC"/>
    <w:rsid w:val="00D073B7"/>
    <w:rsid w:val="00D1368A"/>
    <w:rsid w:val="00D16686"/>
    <w:rsid w:val="00D17BD4"/>
    <w:rsid w:val="00D23925"/>
    <w:rsid w:val="00D50572"/>
    <w:rsid w:val="00D51819"/>
    <w:rsid w:val="00D577AF"/>
    <w:rsid w:val="00D64586"/>
    <w:rsid w:val="00D733B3"/>
    <w:rsid w:val="00D7501F"/>
    <w:rsid w:val="00D82D58"/>
    <w:rsid w:val="00D84DFB"/>
    <w:rsid w:val="00D852A6"/>
    <w:rsid w:val="00D85F2D"/>
    <w:rsid w:val="00DA5431"/>
    <w:rsid w:val="00DB4505"/>
    <w:rsid w:val="00DC0A75"/>
    <w:rsid w:val="00DC3366"/>
    <w:rsid w:val="00DC73DE"/>
    <w:rsid w:val="00DD2EFB"/>
    <w:rsid w:val="00DF615A"/>
    <w:rsid w:val="00E23D65"/>
    <w:rsid w:val="00E26480"/>
    <w:rsid w:val="00E26BF9"/>
    <w:rsid w:val="00E32060"/>
    <w:rsid w:val="00E55340"/>
    <w:rsid w:val="00E72483"/>
    <w:rsid w:val="00E84D99"/>
    <w:rsid w:val="00E90273"/>
    <w:rsid w:val="00EB0021"/>
    <w:rsid w:val="00EB0DB3"/>
    <w:rsid w:val="00EC5CB3"/>
    <w:rsid w:val="00EC7CFE"/>
    <w:rsid w:val="00EC7EC0"/>
    <w:rsid w:val="00EE08DA"/>
    <w:rsid w:val="00EE1BDD"/>
    <w:rsid w:val="00EE2132"/>
    <w:rsid w:val="00EE244F"/>
    <w:rsid w:val="00EE25C9"/>
    <w:rsid w:val="00EE271F"/>
    <w:rsid w:val="00EE6DC1"/>
    <w:rsid w:val="00EF175D"/>
    <w:rsid w:val="00F06EE4"/>
    <w:rsid w:val="00F13311"/>
    <w:rsid w:val="00F2566B"/>
    <w:rsid w:val="00F26427"/>
    <w:rsid w:val="00F32FFC"/>
    <w:rsid w:val="00F330C8"/>
    <w:rsid w:val="00F46254"/>
    <w:rsid w:val="00F51693"/>
    <w:rsid w:val="00F65525"/>
    <w:rsid w:val="00F7075C"/>
    <w:rsid w:val="00F801AE"/>
    <w:rsid w:val="00F87640"/>
    <w:rsid w:val="00F97BEF"/>
    <w:rsid w:val="00FA6BB6"/>
    <w:rsid w:val="00FB4CDB"/>
    <w:rsid w:val="00FC3152"/>
    <w:rsid w:val="00FF190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9314E"/>
  <w15:chartTrackingRefBased/>
  <w15:docId w15:val="{1B3C649E-625D-41D4-8180-A866F256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21001"/>
    <w:rPr>
      <w:rFonts w:cs="Arial"/>
      <w:color w:val="808080"/>
      <w:sz w:val="28"/>
      <w:szCs w:val="28"/>
    </w:rPr>
  </w:style>
  <w:style w:type="table" w:styleId="TableGrid">
    <w:name w:val="Table Grid"/>
    <w:basedOn w:val="TableNormal"/>
    <w:rsid w:val="00B6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50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0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ADFE-F026-476E-A987-98B3AFC3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HORSTEAD WITH STANNINGHALL PARISH COUNCIL – FINANCIAL RISK ASSESSMENT</vt:lpstr>
    </vt:vector>
  </TitlesOfParts>
  <Company> 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HORSTEAD WITH STANNINGHALL PARISH COUNCIL – FINANCIAL RISK ASSESSMENT</dc:title>
  <dc:subject/>
  <dc:creator>Weightman</dc:creator>
  <cp:keywords/>
  <dc:description/>
  <cp:lastModifiedBy>Horstead clerk</cp:lastModifiedBy>
  <cp:revision>2</cp:revision>
  <cp:lastPrinted>2020-04-28T13:27:00Z</cp:lastPrinted>
  <dcterms:created xsi:type="dcterms:W3CDTF">2024-04-10T11:13:00Z</dcterms:created>
  <dcterms:modified xsi:type="dcterms:W3CDTF">2024-04-10T11:13:00Z</dcterms:modified>
</cp:coreProperties>
</file>